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59B" w:rsidRPr="00370DDA" w:rsidRDefault="008E059B" w:rsidP="008E059B">
      <w:pPr>
        <w:jc w:val="both"/>
        <w:rPr>
          <w:rFonts w:ascii="Arial" w:hAnsi="Arial" w:cs="Arial"/>
          <w:b/>
          <w:sz w:val="28"/>
          <w:szCs w:val="28"/>
          <w:lang w:val="it-IT"/>
        </w:rPr>
      </w:pPr>
      <w:bookmarkStart w:id="0" w:name="_GoBack"/>
      <w:bookmarkEnd w:id="0"/>
      <w:r>
        <w:rPr>
          <w:rFonts w:ascii="Arial" w:hAnsi="Arial" w:cs="Arial"/>
          <w:b/>
          <w:sz w:val="28"/>
          <w:szCs w:val="28"/>
          <w:lang w:val="it-IT"/>
        </w:rPr>
        <w:t>Domenica 11 dicembre 2016</w:t>
      </w:r>
      <w:r w:rsidRPr="00370DDA">
        <w:rPr>
          <w:rFonts w:ascii="Arial" w:hAnsi="Arial" w:cs="Arial"/>
          <w:b/>
          <w:sz w:val="28"/>
          <w:szCs w:val="28"/>
          <w:lang w:val="it-IT"/>
        </w:rPr>
        <w:t xml:space="preserve"> – CENTRO GIOVANNI PAOLO II – LORETO</w:t>
      </w:r>
    </w:p>
    <w:p w:rsidR="00370DDA" w:rsidRDefault="00370DDA" w:rsidP="00A81480">
      <w:pPr>
        <w:jc w:val="both"/>
        <w:rPr>
          <w:rFonts w:ascii="Arial" w:hAnsi="Arial" w:cs="Arial"/>
          <w:b/>
          <w:sz w:val="28"/>
          <w:szCs w:val="28"/>
          <w:lang w:val="it-IT"/>
        </w:rPr>
      </w:pPr>
    </w:p>
    <w:p w:rsidR="00A81480" w:rsidRPr="00A81480" w:rsidRDefault="00A81480" w:rsidP="00A81480">
      <w:pPr>
        <w:jc w:val="both"/>
        <w:rPr>
          <w:rFonts w:ascii="Arial" w:eastAsia="Arial" w:hAnsi="Arial" w:cs="Arial"/>
          <w:color w:val="464646"/>
          <w:sz w:val="24"/>
          <w:szCs w:val="24"/>
          <w:lang w:val="it-IT"/>
        </w:rPr>
      </w:pPr>
      <w:r w:rsidRPr="00370DDA">
        <w:rPr>
          <w:rFonts w:ascii="Arial" w:hAnsi="Arial" w:cs="Arial"/>
          <w:b/>
          <w:sz w:val="28"/>
          <w:szCs w:val="28"/>
          <w:lang w:val="it-IT"/>
        </w:rPr>
        <w:t xml:space="preserve">Gruppo delle Famiglie che vivono l’esperienza </w:t>
      </w:r>
      <w:r w:rsidR="000C33F3" w:rsidRPr="00370DDA">
        <w:rPr>
          <w:rFonts w:ascii="Arial" w:hAnsi="Arial" w:cs="Arial"/>
          <w:b/>
          <w:sz w:val="28"/>
          <w:szCs w:val="28"/>
          <w:lang w:val="it-IT"/>
        </w:rPr>
        <w:t>d</w:t>
      </w:r>
      <w:r w:rsidR="006044FF">
        <w:rPr>
          <w:rFonts w:ascii="Arial" w:hAnsi="Arial" w:cs="Arial"/>
          <w:b/>
          <w:sz w:val="28"/>
          <w:szCs w:val="28"/>
          <w:lang w:val="it-IT"/>
        </w:rPr>
        <w:t>ell’</w:t>
      </w:r>
      <w:r w:rsidR="0050057E">
        <w:rPr>
          <w:rFonts w:ascii="Arial" w:hAnsi="Arial" w:cs="Arial"/>
          <w:b/>
          <w:i/>
          <w:sz w:val="28"/>
          <w:szCs w:val="28"/>
          <w:lang w:val="it-IT"/>
        </w:rPr>
        <w:t>ADOZIONE</w:t>
      </w:r>
    </w:p>
    <w:p w:rsidR="00A81480" w:rsidRDefault="00A81480" w:rsidP="00200051">
      <w:pPr>
        <w:jc w:val="both"/>
        <w:rPr>
          <w:rFonts w:ascii="Arial" w:eastAsia="Arial" w:hAnsi="Arial" w:cs="Arial"/>
          <w:color w:val="464646"/>
          <w:sz w:val="24"/>
          <w:szCs w:val="24"/>
          <w:lang w:val="it-IT"/>
        </w:rPr>
      </w:pPr>
    </w:p>
    <w:p w:rsidR="008C3779" w:rsidRPr="00014CCA" w:rsidRDefault="008C3779" w:rsidP="008C3779">
      <w:pPr>
        <w:jc w:val="both"/>
        <w:rPr>
          <w:rFonts w:ascii="Arial" w:eastAsia="Arial" w:hAnsi="Arial" w:cs="Arial"/>
          <w:i/>
          <w:color w:val="464646"/>
          <w:sz w:val="22"/>
          <w:szCs w:val="22"/>
          <w:lang w:val="it-IT"/>
        </w:rPr>
      </w:pPr>
      <w:r w:rsidRPr="002674D3">
        <w:rPr>
          <w:rFonts w:ascii="Arial" w:eastAsia="Arial" w:hAnsi="Arial" w:cs="Arial"/>
          <w:b/>
          <w:i/>
          <w:color w:val="464646"/>
          <w:sz w:val="24"/>
          <w:szCs w:val="24"/>
          <w:lang w:val="it-IT"/>
        </w:rPr>
        <w:t xml:space="preserve">L’adozione è una via per realizzare la maternità e la paternità in un modo molto generoso, e desidero incoraggiare quanti non </w:t>
      </w:r>
      <w:r w:rsidR="0016538A">
        <w:rPr>
          <w:rFonts w:ascii="Arial" w:eastAsia="Arial" w:hAnsi="Arial" w:cs="Arial"/>
          <w:b/>
          <w:i/>
          <w:color w:val="464646"/>
          <w:sz w:val="24"/>
          <w:szCs w:val="24"/>
          <w:lang w:val="it-IT"/>
        </w:rPr>
        <w:t>possono ave</w:t>
      </w:r>
      <w:r w:rsidRPr="002674D3">
        <w:rPr>
          <w:rFonts w:ascii="Arial" w:eastAsia="Arial" w:hAnsi="Arial" w:cs="Arial"/>
          <w:b/>
          <w:i/>
          <w:color w:val="464646"/>
          <w:sz w:val="24"/>
          <w:szCs w:val="24"/>
          <w:lang w:val="it-IT"/>
        </w:rPr>
        <w:t>re figli ad allargare e aprire il loro amore coniugale per accogliere coloro che sono privi di un adeguato contesto familiare. Non si pentiranno mai di essere stati g</w:t>
      </w:r>
      <w:r w:rsidR="0016538A">
        <w:rPr>
          <w:rFonts w:ascii="Arial" w:eastAsia="Arial" w:hAnsi="Arial" w:cs="Arial"/>
          <w:b/>
          <w:i/>
          <w:color w:val="464646"/>
          <w:sz w:val="24"/>
          <w:szCs w:val="24"/>
          <w:lang w:val="it-IT"/>
        </w:rPr>
        <w:t>enerosi. Adottare è l’atto d’a</w:t>
      </w:r>
      <w:r w:rsidRPr="002674D3">
        <w:rPr>
          <w:rFonts w:ascii="Arial" w:eastAsia="Arial" w:hAnsi="Arial" w:cs="Arial"/>
          <w:b/>
          <w:i/>
          <w:color w:val="464646"/>
          <w:sz w:val="24"/>
          <w:szCs w:val="24"/>
          <w:lang w:val="it-IT"/>
        </w:rPr>
        <w:t>more di donare una famiglia a chi non l’ha.</w:t>
      </w:r>
      <w:r>
        <w:rPr>
          <w:rFonts w:ascii="Arial" w:eastAsia="Arial" w:hAnsi="Arial" w:cs="Arial"/>
          <w:b/>
          <w:i/>
          <w:color w:val="464646"/>
          <w:sz w:val="24"/>
          <w:szCs w:val="24"/>
          <w:lang w:val="it-IT"/>
        </w:rPr>
        <w:t xml:space="preserve"> </w:t>
      </w:r>
      <w:r w:rsidRPr="00014CCA">
        <w:rPr>
          <w:rFonts w:ascii="Arial" w:eastAsia="Arial" w:hAnsi="Arial" w:cs="Arial"/>
          <w:i/>
          <w:color w:val="464646"/>
          <w:sz w:val="22"/>
          <w:szCs w:val="22"/>
          <w:lang w:val="it-IT"/>
        </w:rPr>
        <w:t xml:space="preserve">(Papa Francesco, </w:t>
      </w:r>
      <w:proofErr w:type="spellStart"/>
      <w:r w:rsidRPr="00014CCA">
        <w:rPr>
          <w:rFonts w:ascii="Arial" w:eastAsia="Arial" w:hAnsi="Arial" w:cs="Arial"/>
          <w:i/>
          <w:color w:val="464646"/>
          <w:sz w:val="22"/>
          <w:szCs w:val="22"/>
          <w:lang w:val="it-IT"/>
        </w:rPr>
        <w:t>Amoris</w:t>
      </w:r>
      <w:proofErr w:type="spellEnd"/>
      <w:r w:rsidRPr="00014CCA">
        <w:rPr>
          <w:rFonts w:ascii="Arial" w:eastAsia="Arial" w:hAnsi="Arial" w:cs="Arial"/>
          <w:i/>
          <w:color w:val="464646"/>
          <w:sz w:val="22"/>
          <w:szCs w:val="22"/>
          <w:lang w:val="it-IT"/>
        </w:rPr>
        <w:t xml:space="preserve"> </w:t>
      </w:r>
      <w:proofErr w:type="spellStart"/>
      <w:proofErr w:type="gramStart"/>
      <w:r w:rsidRPr="00014CCA">
        <w:rPr>
          <w:rFonts w:ascii="Arial" w:eastAsia="Arial" w:hAnsi="Arial" w:cs="Arial"/>
          <w:i/>
          <w:color w:val="464646"/>
          <w:sz w:val="22"/>
          <w:szCs w:val="22"/>
          <w:lang w:val="it-IT"/>
        </w:rPr>
        <w:t>Laetitia</w:t>
      </w:r>
      <w:proofErr w:type="spellEnd"/>
      <w:r w:rsidRPr="00014CCA">
        <w:rPr>
          <w:rFonts w:ascii="Arial" w:eastAsia="Arial" w:hAnsi="Arial" w:cs="Arial"/>
          <w:i/>
          <w:color w:val="464646"/>
          <w:sz w:val="22"/>
          <w:szCs w:val="22"/>
          <w:lang w:val="it-IT"/>
        </w:rPr>
        <w:t xml:space="preserve">, </w:t>
      </w:r>
      <w:r>
        <w:rPr>
          <w:rFonts w:ascii="Arial" w:eastAsia="Arial" w:hAnsi="Arial" w:cs="Arial"/>
          <w:i/>
          <w:color w:val="464646"/>
          <w:sz w:val="22"/>
          <w:szCs w:val="22"/>
          <w:lang w:val="it-IT"/>
        </w:rPr>
        <w:t xml:space="preserve"> n.</w:t>
      </w:r>
      <w:proofErr w:type="gramEnd"/>
      <w:r>
        <w:rPr>
          <w:rFonts w:ascii="Arial" w:eastAsia="Arial" w:hAnsi="Arial" w:cs="Arial"/>
          <w:i/>
          <w:color w:val="464646"/>
          <w:sz w:val="22"/>
          <w:szCs w:val="22"/>
          <w:lang w:val="it-IT"/>
        </w:rPr>
        <w:t xml:space="preserve"> 179</w:t>
      </w:r>
      <w:r w:rsidRPr="00014CCA">
        <w:rPr>
          <w:rFonts w:ascii="Arial" w:eastAsia="Arial" w:hAnsi="Arial" w:cs="Arial"/>
          <w:i/>
          <w:color w:val="464646"/>
          <w:sz w:val="22"/>
          <w:szCs w:val="22"/>
          <w:lang w:val="it-IT"/>
        </w:rPr>
        <w:t>)</w:t>
      </w:r>
    </w:p>
    <w:p w:rsidR="008C3779" w:rsidRDefault="008C3779" w:rsidP="00345780">
      <w:pPr>
        <w:jc w:val="both"/>
        <w:rPr>
          <w:rFonts w:ascii="Arial" w:eastAsia="Arial" w:hAnsi="Arial" w:cs="Arial"/>
          <w:b/>
          <w:i/>
          <w:color w:val="464646"/>
          <w:sz w:val="24"/>
          <w:szCs w:val="24"/>
          <w:lang w:val="it-IT"/>
        </w:rPr>
      </w:pPr>
    </w:p>
    <w:p w:rsidR="00345780" w:rsidRPr="00014CCA" w:rsidRDefault="00345780" w:rsidP="00345780">
      <w:pPr>
        <w:jc w:val="both"/>
        <w:rPr>
          <w:rFonts w:ascii="Arial" w:eastAsia="Arial" w:hAnsi="Arial" w:cs="Arial"/>
          <w:i/>
          <w:color w:val="464646"/>
          <w:sz w:val="22"/>
          <w:szCs w:val="22"/>
          <w:lang w:val="it-IT"/>
        </w:rPr>
      </w:pPr>
      <w:r w:rsidRPr="002674D3">
        <w:rPr>
          <w:rFonts w:ascii="Arial" w:eastAsia="Arial" w:hAnsi="Arial" w:cs="Arial"/>
          <w:b/>
          <w:i/>
          <w:color w:val="464646"/>
          <w:sz w:val="24"/>
          <w:szCs w:val="24"/>
          <w:lang w:val="it-IT"/>
        </w:rPr>
        <w:t>La scelta dell’adozione e dell’affido esprime una particolare fecondità dell’esperienza coniugale, al di là dei casi in cui è dolorosamente segnata dalla ster</w:t>
      </w:r>
      <w:r>
        <w:rPr>
          <w:rFonts w:ascii="Arial" w:eastAsia="Arial" w:hAnsi="Arial" w:cs="Arial"/>
          <w:b/>
          <w:i/>
          <w:color w:val="464646"/>
          <w:sz w:val="24"/>
          <w:szCs w:val="24"/>
          <w:lang w:val="it-IT"/>
        </w:rPr>
        <w:t>ilità. […] A fronte di quel</w:t>
      </w:r>
      <w:r w:rsidRPr="002674D3">
        <w:rPr>
          <w:rFonts w:ascii="Arial" w:eastAsia="Arial" w:hAnsi="Arial" w:cs="Arial"/>
          <w:b/>
          <w:i/>
          <w:color w:val="464646"/>
          <w:sz w:val="24"/>
          <w:szCs w:val="24"/>
          <w:lang w:val="it-IT"/>
        </w:rPr>
        <w:t xml:space="preserve">le situazioni in cui il figlio è preteso a qualsiasi costo, come diritto del proprio completamento, l’adozione e l’affido rettamente intesi mostrano un aspetto importante della genitorialità e della figliolanza, in quanto aiutano a riconoscere che i figli, sia naturali sia adottivi o affidati, sono altro da sé ed occorre accoglierli, amarli, prendersene cura e non solo metterli al mondo. L’interesse prevalente del </w:t>
      </w:r>
      <w:r>
        <w:rPr>
          <w:rFonts w:ascii="Arial" w:eastAsia="Arial" w:hAnsi="Arial" w:cs="Arial"/>
          <w:b/>
          <w:i/>
          <w:color w:val="464646"/>
          <w:sz w:val="24"/>
          <w:szCs w:val="24"/>
          <w:lang w:val="it-IT"/>
        </w:rPr>
        <w:t>bambino dovrebbe sempre ispira</w:t>
      </w:r>
      <w:r w:rsidRPr="002674D3">
        <w:rPr>
          <w:rFonts w:ascii="Arial" w:eastAsia="Arial" w:hAnsi="Arial" w:cs="Arial"/>
          <w:b/>
          <w:i/>
          <w:color w:val="464646"/>
          <w:sz w:val="24"/>
          <w:szCs w:val="24"/>
          <w:lang w:val="it-IT"/>
        </w:rPr>
        <w:t>re le decisioni sull’adozione e l</w:t>
      </w:r>
      <w:r>
        <w:rPr>
          <w:rFonts w:ascii="Arial" w:eastAsia="Arial" w:hAnsi="Arial" w:cs="Arial"/>
          <w:b/>
          <w:i/>
          <w:color w:val="464646"/>
          <w:sz w:val="24"/>
          <w:szCs w:val="24"/>
          <w:lang w:val="it-IT"/>
        </w:rPr>
        <w:t>’affido</w:t>
      </w:r>
      <w:r w:rsidRPr="002674D3">
        <w:rPr>
          <w:rFonts w:ascii="Arial" w:eastAsia="Arial" w:hAnsi="Arial" w:cs="Arial"/>
          <w:b/>
          <w:i/>
          <w:color w:val="464646"/>
          <w:sz w:val="24"/>
          <w:szCs w:val="24"/>
          <w:lang w:val="it-IT"/>
        </w:rPr>
        <w:t xml:space="preserve">. </w:t>
      </w:r>
      <w:r w:rsidRPr="00014CCA">
        <w:rPr>
          <w:rFonts w:ascii="Arial" w:eastAsia="Arial" w:hAnsi="Arial" w:cs="Arial"/>
          <w:i/>
          <w:color w:val="464646"/>
          <w:sz w:val="22"/>
          <w:szCs w:val="22"/>
          <w:lang w:val="it-IT"/>
        </w:rPr>
        <w:t xml:space="preserve">(Papa Francesco, </w:t>
      </w:r>
      <w:proofErr w:type="spellStart"/>
      <w:r w:rsidRPr="00014CCA">
        <w:rPr>
          <w:rFonts w:ascii="Arial" w:eastAsia="Arial" w:hAnsi="Arial" w:cs="Arial"/>
          <w:i/>
          <w:color w:val="464646"/>
          <w:sz w:val="22"/>
          <w:szCs w:val="22"/>
          <w:lang w:val="it-IT"/>
        </w:rPr>
        <w:t>Amoris</w:t>
      </w:r>
      <w:proofErr w:type="spellEnd"/>
      <w:r w:rsidRPr="00014CCA">
        <w:rPr>
          <w:rFonts w:ascii="Arial" w:eastAsia="Arial" w:hAnsi="Arial" w:cs="Arial"/>
          <w:i/>
          <w:color w:val="464646"/>
          <w:sz w:val="22"/>
          <w:szCs w:val="22"/>
          <w:lang w:val="it-IT"/>
        </w:rPr>
        <w:t xml:space="preserve"> </w:t>
      </w:r>
      <w:proofErr w:type="spellStart"/>
      <w:proofErr w:type="gramStart"/>
      <w:r w:rsidRPr="00014CCA">
        <w:rPr>
          <w:rFonts w:ascii="Arial" w:eastAsia="Arial" w:hAnsi="Arial" w:cs="Arial"/>
          <w:i/>
          <w:color w:val="464646"/>
          <w:sz w:val="22"/>
          <w:szCs w:val="22"/>
          <w:lang w:val="it-IT"/>
        </w:rPr>
        <w:t>Laetitia</w:t>
      </w:r>
      <w:proofErr w:type="spellEnd"/>
      <w:r w:rsidRPr="00014CCA">
        <w:rPr>
          <w:rFonts w:ascii="Arial" w:eastAsia="Arial" w:hAnsi="Arial" w:cs="Arial"/>
          <w:i/>
          <w:color w:val="464646"/>
          <w:sz w:val="22"/>
          <w:szCs w:val="22"/>
          <w:lang w:val="it-IT"/>
        </w:rPr>
        <w:t>,  n.</w:t>
      </w:r>
      <w:proofErr w:type="gramEnd"/>
      <w:r w:rsidRPr="00014CCA">
        <w:rPr>
          <w:rFonts w:ascii="Arial" w:eastAsia="Arial" w:hAnsi="Arial" w:cs="Arial"/>
          <w:i/>
          <w:color w:val="464646"/>
          <w:sz w:val="22"/>
          <w:szCs w:val="22"/>
          <w:lang w:val="it-IT"/>
        </w:rPr>
        <w:t xml:space="preserve"> 180)</w:t>
      </w:r>
    </w:p>
    <w:p w:rsidR="00345780" w:rsidRDefault="00345780" w:rsidP="00345780">
      <w:pPr>
        <w:jc w:val="both"/>
        <w:rPr>
          <w:rFonts w:ascii="Arial" w:eastAsia="Arial" w:hAnsi="Arial" w:cs="Arial"/>
          <w:b/>
          <w:i/>
          <w:color w:val="464646"/>
          <w:sz w:val="24"/>
          <w:szCs w:val="24"/>
          <w:lang w:val="it-IT"/>
        </w:rPr>
      </w:pPr>
    </w:p>
    <w:p w:rsidR="00345780" w:rsidRPr="000C33F3" w:rsidRDefault="00345780" w:rsidP="00345780">
      <w:pPr>
        <w:jc w:val="both"/>
        <w:rPr>
          <w:rFonts w:ascii="Arial" w:eastAsia="Arial" w:hAnsi="Arial" w:cs="Arial"/>
          <w:b/>
          <w:i/>
          <w:color w:val="464646"/>
          <w:sz w:val="24"/>
          <w:szCs w:val="24"/>
          <w:lang w:val="it-IT"/>
        </w:rPr>
      </w:pPr>
      <w:r w:rsidRPr="000C33F3">
        <w:rPr>
          <w:rFonts w:ascii="Arial" w:eastAsia="Arial" w:hAnsi="Arial" w:cs="Arial"/>
          <w:b/>
          <w:i/>
          <w:color w:val="464646"/>
          <w:sz w:val="24"/>
          <w:szCs w:val="24"/>
          <w:lang w:val="it-IT"/>
        </w:rPr>
        <w:t>L'assetto dell’accoglienza, che la parola cristiana «misericordia» definisce, è il perdono della diversità.</w:t>
      </w:r>
    </w:p>
    <w:p w:rsidR="00345780" w:rsidRDefault="00345780" w:rsidP="00345780">
      <w:pPr>
        <w:jc w:val="both"/>
        <w:rPr>
          <w:rFonts w:ascii="Arial" w:hAnsi="Arial" w:cs="Arial"/>
          <w:i/>
          <w:color w:val="464646"/>
          <w:w w:val="99"/>
          <w:sz w:val="22"/>
          <w:szCs w:val="22"/>
          <w:lang w:val="it-IT"/>
        </w:rPr>
      </w:pPr>
      <w:r>
        <w:rPr>
          <w:rFonts w:ascii="Arial" w:eastAsia="Arial" w:hAnsi="Arial" w:cs="Arial"/>
          <w:b/>
          <w:i/>
          <w:color w:val="464646"/>
          <w:sz w:val="24"/>
          <w:szCs w:val="24"/>
          <w:lang w:val="it-IT"/>
        </w:rPr>
        <w:t xml:space="preserve">. . . </w:t>
      </w:r>
      <w:r w:rsidRPr="000C33F3">
        <w:rPr>
          <w:rFonts w:ascii="Arial" w:eastAsia="Arial" w:hAnsi="Arial" w:cs="Arial"/>
          <w:b/>
          <w:i/>
          <w:color w:val="464646"/>
          <w:sz w:val="24"/>
          <w:szCs w:val="24"/>
          <w:lang w:val="it-IT"/>
        </w:rPr>
        <w:t>La parola «misericordia» indica l’accoglienza come una energia, una libertà che ­ come intelligenza e come affettività – supera il vuoto, il gap, la lontananza della diversità. Com'è impressionante pensare all'infinita distanza che Dio ha superato rispetto al nostro niente!  «Ti ho amato di un amore eterno», dice la Bibbia, «ti ho attratto a me, ti ho accolto avendo pietà del tuo niente».  Non c'è nessuna diversità più grande di quella tra l'essere e il nulla!</w:t>
      </w:r>
      <w:r>
        <w:rPr>
          <w:rFonts w:ascii="Arial" w:eastAsia="Arial" w:hAnsi="Arial" w:cs="Arial"/>
          <w:b/>
          <w:i/>
          <w:color w:val="464646"/>
          <w:sz w:val="24"/>
          <w:szCs w:val="24"/>
          <w:lang w:val="it-IT"/>
        </w:rPr>
        <w:t xml:space="preserve"> </w:t>
      </w:r>
      <w:r w:rsidRPr="00D854E2">
        <w:rPr>
          <w:rFonts w:ascii="Arial" w:eastAsia="Arial" w:hAnsi="Arial" w:cs="Arial"/>
          <w:i/>
          <w:color w:val="464646"/>
          <w:sz w:val="22"/>
          <w:szCs w:val="22"/>
          <w:lang w:val="it-IT"/>
        </w:rPr>
        <w:t>(Don L. Giussani, pag. 19 “Il Miracolo dell’ospitalità”, Ed. PIEMME, 2012</w:t>
      </w:r>
      <w:r w:rsidRPr="00D854E2">
        <w:rPr>
          <w:rFonts w:ascii="Arial" w:hAnsi="Arial" w:cs="Arial"/>
          <w:i/>
          <w:color w:val="464646"/>
          <w:w w:val="99"/>
          <w:sz w:val="22"/>
          <w:szCs w:val="22"/>
          <w:lang w:val="it-IT"/>
        </w:rPr>
        <w:t>)</w:t>
      </w:r>
    </w:p>
    <w:p w:rsidR="008D1D36" w:rsidRPr="00D0532A" w:rsidRDefault="008D1D36" w:rsidP="008D1D36">
      <w:pPr>
        <w:spacing w:line="254" w:lineRule="auto"/>
        <w:ind w:left="304" w:right="146"/>
        <w:jc w:val="both"/>
        <w:rPr>
          <w:rFonts w:ascii="Garamond" w:eastAsia="Garamond" w:hAnsi="Garamond" w:cs="Garamond"/>
          <w:sz w:val="26"/>
          <w:szCs w:val="26"/>
          <w:lang w:val="it-IT"/>
        </w:rPr>
      </w:pPr>
    </w:p>
    <w:p w:rsidR="008D1D36" w:rsidRDefault="008D1D36" w:rsidP="00200051">
      <w:pPr>
        <w:jc w:val="both"/>
        <w:rPr>
          <w:rFonts w:ascii="Arial" w:hAnsi="Arial" w:cs="Arial"/>
          <w:color w:val="464646"/>
          <w:w w:val="99"/>
          <w:sz w:val="24"/>
          <w:szCs w:val="24"/>
          <w:lang w:val="it-IT"/>
        </w:rPr>
      </w:pPr>
    </w:p>
    <w:p w:rsidR="008C3779" w:rsidRDefault="008C3779" w:rsidP="00200051">
      <w:pPr>
        <w:jc w:val="both"/>
        <w:rPr>
          <w:rFonts w:ascii="Arial" w:hAnsi="Arial" w:cs="Arial"/>
          <w:color w:val="464646"/>
          <w:w w:val="99"/>
          <w:sz w:val="24"/>
          <w:szCs w:val="24"/>
          <w:lang w:val="it-IT"/>
        </w:rPr>
      </w:pPr>
    </w:p>
    <w:p w:rsidR="008C3779" w:rsidRPr="008C3779" w:rsidRDefault="001C312A" w:rsidP="008C3779">
      <w:pPr>
        <w:pStyle w:val="Paragrafoelenco"/>
        <w:numPr>
          <w:ilvl w:val="0"/>
          <w:numId w:val="5"/>
        </w:numPr>
        <w:jc w:val="both"/>
        <w:rPr>
          <w:rFonts w:ascii="Arial" w:hAnsi="Arial" w:cs="Arial"/>
          <w:sz w:val="24"/>
          <w:szCs w:val="24"/>
          <w:lang w:eastAsia="it-IT"/>
        </w:rPr>
      </w:pPr>
      <w:r w:rsidRPr="008C3779">
        <w:rPr>
          <w:rFonts w:ascii="Arial" w:hAnsi="Arial" w:cs="Arial"/>
          <w:color w:val="464646"/>
          <w:w w:val="99"/>
          <w:sz w:val="24"/>
          <w:szCs w:val="24"/>
          <w:lang w:val="it-IT"/>
        </w:rPr>
        <w:t>Nell’esperienza dell’adozione normalmente siamo stati chiamati o siamo chiamati a vivere, nel rapporto coniugale, l’esperienza di accogliere la circostanza diversa che non ci aspettavamo. Come lo abbiamo vissuto e lo viviamo?</w:t>
      </w:r>
    </w:p>
    <w:p w:rsidR="008C3779" w:rsidRPr="0016538A" w:rsidRDefault="001C312A" w:rsidP="008C3779">
      <w:pPr>
        <w:pStyle w:val="Paragrafoelenco"/>
        <w:numPr>
          <w:ilvl w:val="0"/>
          <w:numId w:val="5"/>
        </w:numPr>
        <w:jc w:val="both"/>
        <w:rPr>
          <w:rFonts w:ascii="Arial" w:hAnsi="Arial" w:cs="Arial"/>
          <w:sz w:val="24"/>
          <w:szCs w:val="24"/>
          <w:lang w:val="it-IT" w:eastAsia="it-IT"/>
        </w:rPr>
      </w:pPr>
      <w:r w:rsidRPr="008C3779">
        <w:rPr>
          <w:rFonts w:ascii="Arial" w:hAnsi="Arial" w:cs="Arial"/>
          <w:color w:val="464646"/>
          <w:w w:val="99"/>
          <w:sz w:val="24"/>
          <w:szCs w:val="24"/>
          <w:lang w:val="it-IT"/>
        </w:rPr>
        <w:t>L’attesa prima e l’arrivo poi del “figlio” come sono vissute?</w:t>
      </w:r>
      <w:r w:rsidR="008C3779" w:rsidRPr="0016538A">
        <w:rPr>
          <w:rFonts w:ascii="Arial" w:hAnsi="Arial" w:cs="Arial"/>
          <w:sz w:val="24"/>
          <w:szCs w:val="24"/>
          <w:lang w:val="it-IT" w:eastAsia="it-IT"/>
        </w:rPr>
        <w:t xml:space="preserve"> </w:t>
      </w:r>
    </w:p>
    <w:p w:rsidR="008C3779" w:rsidRPr="0016538A" w:rsidRDefault="008C3779" w:rsidP="008C3779">
      <w:pPr>
        <w:pStyle w:val="Paragrafoelenco"/>
        <w:numPr>
          <w:ilvl w:val="0"/>
          <w:numId w:val="5"/>
        </w:numPr>
        <w:jc w:val="both"/>
        <w:rPr>
          <w:rFonts w:ascii="Arial" w:hAnsi="Arial" w:cs="Arial"/>
          <w:sz w:val="24"/>
          <w:szCs w:val="24"/>
          <w:lang w:val="it-IT" w:eastAsia="it-IT"/>
        </w:rPr>
      </w:pPr>
      <w:r w:rsidRPr="0016538A">
        <w:rPr>
          <w:rFonts w:ascii="Arial" w:hAnsi="Arial" w:cs="Arial"/>
          <w:sz w:val="24"/>
          <w:szCs w:val="24"/>
          <w:lang w:val="it-IT" w:eastAsia="it-IT"/>
        </w:rPr>
        <w:t xml:space="preserve">Cosa significa essere padre e madre nell’adozione? </w:t>
      </w:r>
    </w:p>
    <w:p w:rsidR="008C3779" w:rsidRPr="008C3779" w:rsidRDefault="008C3779" w:rsidP="008C3779">
      <w:pPr>
        <w:pStyle w:val="Paragrafoelenco"/>
        <w:numPr>
          <w:ilvl w:val="0"/>
          <w:numId w:val="5"/>
        </w:numPr>
        <w:jc w:val="both"/>
        <w:rPr>
          <w:rFonts w:ascii="Arial" w:hAnsi="Arial" w:cs="Arial"/>
          <w:sz w:val="24"/>
          <w:szCs w:val="24"/>
          <w:lang w:eastAsia="it-IT"/>
        </w:rPr>
      </w:pPr>
      <w:r w:rsidRPr="00317005">
        <w:rPr>
          <w:rFonts w:ascii="Arial" w:hAnsi="Arial" w:cs="Arial"/>
          <w:sz w:val="24"/>
          <w:szCs w:val="24"/>
          <w:lang w:val="it-IT" w:eastAsia="it-IT"/>
        </w:rPr>
        <w:t>Paternità e maternità, esperienza umana e coniugale di persone adulte chiamate ad una responsabilità forte dinanzi ad una diversa</w:t>
      </w:r>
      <w:r w:rsidRPr="00317005">
        <w:rPr>
          <w:rFonts w:ascii="Arial" w:hAnsi="Arial" w:cs="Arial"/>
          <w:i/>
          <w:sz w:val="24"/>
          <w:szCs w:val="24"/>
          <w:lang w:val="it-IT" w:eastAsia="it-IT"/>
        </w:rPr>
        <w:t xml:space="preserve"> fecondità</w:t>
      </w:r>
      <w:r w:rsidRPr="00317005">
        <w:rPr>
          <w:rFonts w:ascii="Arial" w:hAnsi="Arial" w:cs="Arial"/>
          <w:sz w:val="24"/>
          <w:szCs w:val="24"/>
          <w:lang w:val="it-IT" w:eastAsia="it-IT"/>
        </w:rPr>
        <w:t xml:space="preserve">. L'esperienza dell'adozione come occasione per chiederci " cosa vogliamo veramente noi per la nostra vita?" </w:t>
      </w:r>
      <w:r w:rsidRPr="008C3779">
        <w:rPr>
          <w:rFonts w:ascii="Arial" w:hAnsi="Arial" w:cs="Arial"/>
          <w:sz w:val="24"/>
          <w:szCs w:val="24"/>
          <w:lang w:eastAsia="it-IT"/>
        </w:rPr>
        <w:t>.</w:t>
      </w:r>
    </w:p>
    <w:p w:rsidR="00F70DCF" w:rsidRDefault="00F70DCF" w:rsidP="00511F2D">
      <w:pPr>
        <w:jc w:val="both"/>
        <w:rPr>
          <w:rFonts w:ascii="Arial" w:hAnsi="Arial" w:cs="Arial"/>
          <w:b/>
          <w:i/>
          <w:color w:val="464646"/>
          <w:w w:val="99"/>
          <w:sz w:val="24"/>
          <w:szCs w:val="24"/>
          <w:lang w:val="it-IT"/>
        </w:rPr>
      </w:pPr>
    </w:p>
    <w:p w:rsidR="00F70DCF" w:rsidRDefault="00F70DCF" w:rsidP="00511F2D">
      <w:pPr>
        <w:jc w:val="both"/>
        <w:rPr>
          <w:rFonts w:ascii="Arial" w:hAnsi="Arial" w:cs="Arial"/>
          <w:b/>
          <w:i/>
          <w:color w:val="464646"/>
          <w:w w:val="99"/>
          <w:sz w:val="24"/>
          <w:szCs w:val="24"/>
          <w:lang w:val="it-IT"/>
        </w:rPr>
      </w:pPr>
    </w:p>
    <w:p w:rsidR="00BA2E14" w:rsidRDefault="00BA2E14" w:rsidP="00BA2E14">
      <w:pPr>
        <w:jc w:val="both"/>
        <w:rPr>
          <w:rFonts w:ascii="Arial" w:hAnsi="Arial" w:cs="Arial"/>
          <w:color w:val="464646"/>
          <w:w w:val="99"/>
          <w:sz w:val="24"/>
          <w:szCs w:val="24"/>
          <w:lang w:val="it-IT"/>
        </w:rPr>
      </w:pPr>
      <w:r>
        <w:rPr>
          <w:rFonts w:ascii="Arial" w:hAnsi="Arial" w:cs="Arial"/>
          <w:b/>
          <w:i/>
          <w:color w:val="464646"/>
          <w:w w:val="99"/>
          <w:sz w:val="24"/>
          <w:szCs w:val="24"/>
          <w:lang w:val="it-IT"/>
        </w:rPr>
        <w:t>O</w:t>
      </w:r>
      <w:r w:rsidRPr="00447F96">
        <w:rPr>
          <w:rFonts w:ascii="Arial" w:hAnsi="Arial" w:cs="Arial"/>
          <w:b/>
          <w:color w:val="464646"/>
          <w:w w:val="99"/>
          <w:sz w:val="24"/>
          <w:szCs w:val="24"/>
          <w:lang w:val="it-IT"/>
        </w:rPr>
        <w:t>rari</w:t>
      </w:r>
      <w:r>
        <w:rPr>
          <w:rFonts w:ascii="Arial" w:hAnsi="Arial" w:cs="Arial"/>
          <w:color w:val="464646"/>
          <w:w w:val="99"/>
          <w:sz w:val="24"/>
          <w:szCs w:val="24"/>
          <w:lang w:val="it-IT"/>
        </w:rPr>
        <w:t xml:space="preserve">: </w:t>
      </w:r>
    </w:p>
    <w:p w:rsidR="00BA2E14" w:rsidRPr="00370DDA" w:rsidRDefault="00BA2E14" w:rsidP="00BA2E14">
      <w:pPr>
        <w:pStyle w:val="Paragrafoelenco"/>
        <w:numPr>
          <w:ilvl w:val="0"/>
          <w:numId w:val="2"/>
        </w:numPr>
        <w:jc w:val="both"/>
        <w:rPr>
          <w:rFonts w:ascii="Arial" w:hAnsi="Arial" w:cs="Arial"/>
          <w:color w:val="464646"/>
          <w:w w:val="99"/>
          <w:sz w:val="24"/>
          <w:szCs w:val="24"/>
          <w:lang w:val="it-IT"/>
        </w:rPr>
      </w:pPr>
      <w:r>
        <w:rPr>
          <w:rFonts w:ascii="Arial" w:hAnsi="Arial" w:cs="Arial"/>
          <w:color w:val="464646"/>
          <w:w w:val="99"/>
          <w:sz w:val="24"/>
          <w:szCs w:val="24"/>
          <w:lang w:val="it-IT"/>
        </w:rPr>
        <w:t>Ritrovo ore 17,00</w:t>
      </w:r>
    </w:p>
    <w:p w:rsidR="00BA2E14" w:rsidRPr="00370DDA" w:rsidRDefault="00BA2E14" w:rsidP="00BA2E14">
      <w:pPr>
        <w:pStyle w:val="Paragrafoelenco"/>
        <w:numPr>
          <w:ilvl w:val="0"/>
          <w:numId w:val="2"/>
        </w:numPr>
        <w:jc w:val="both"/>
        <w:rPr>
          <w:rFonts w:ascii="Arial" w:hAnsi="Arial" w:cs="Arial"/>
          <w:color w:val="464646"/>
          <w:w w:val="99"/>
          <w:sz w:val="24"/>
          <w:szCs w:val="24"/>
          <w:lang w:val="it-IT"/>
        </w:rPr>
      </w:pPr>
      <w:r w:rsidRPr="00370DDA">
        <w:rPr>
          <w:rFonts w:ascii="Arial" w:hAnsi="Arial" w:cs="Arial"/>
          <w:color w:val="464646"/>
          <w:w w:val="99"/>
          <w:sz w:val="24"/>
          <w:szCs w:val="24"/>
          <w:lang w:val="it-IT"/>
        </w:rPr>
        <w:t xml:space="preserve">Inizio </w:t>
      </w:r>
      <w:r>
        <w:rPr>
          <w:rFonts w:ascii="Arial" w:hAnsi="Arial" w:cs="Arial"/>
          <w:color w:val="464646"/>
          <w:w w:val="99"/>
          <w:sz w:val="24"/>
          <w:szCs w:val="24"/>
          <w:lang w:val="it-IT"/>
        </w:rPr>
        <w:t>ore 17,30</w:t>
      </w:r>
    </w:p>
    <w:p w:rsidR="00BA2E14" w:rsidRPr="00370DDA" w:rsidRDefault="00BA2E14" w:rsidP="00BA2E14">
      <w:pPr>
        <w:pStyle w:val="Paragrafoelenco"/>
        <w:numPr>
          <w:ilvl w:val="0"/>
          <w:numId w:val="2"/>
        </w:numPr>
        <w:jc w:val="both"/>
        <w:rPr>
          <w:rFonts w:ascii="Arial" w:hAnsi="Arial" w:cs="Arial"/>
          <w:color w:val="464646"/>
          <w:w w:val="99"/>
          <w:sz w:val="24"/>
          <w:szCs w:val="24"/>
          <w:lang w:val="it-IT"/>
        </w:rPr>
      </w:pPr>
      <w:r w:rsidRPr="00BE486B">
        <w:rPr>
          <w:rFonts w:ascii="Arial" w:hAnsi="Arial" w:cs="Arial"/>
          <w:color w:val="464646"/>
          <w:w w:val="99"/>
          <w:sz w:val="24"/>
          <w:szCs w:val="24"/>
          <w:lang w:val="it-IT"/>
        </w:rPr>
        <w:t>Termine ore 19.00</w:t>
      </w:r>
    </w:p>
    <w:p w:rsidR="00A62F5F" w:rsidRPr="00370DDA" w:rsidRDefault="00A62F5F" w:rsidP="00BA2E14">
      <w:pPr>
        <w:jc w:val="both"/>
        <w:rPr>
          <w:rFonts w:ascii="Arial" w:hAnsi="Arial" w:cs="Arial"/>
          <w:color w:val="464646"/>
          <w:w w:val="99"/>
          <w:sz w:val="24"/>
          <w:szCs w:val="24"/>
          <w:lang w:val="it-IT"/>
        </w:rPr>
      </w:pPr>
    </w:p>
    <w:sectPr w:rsidR="00A62F5F" w:rsidRPr="00370DDA" w:rsidSect="007F1705">
      <w:type w:val="continuous"/>
      <w:pgSz w:w="11907" w:h="16839" w:code="9"/>
      <w:pgMar w:top="1417" w:right="1134" w:bottom="1134" w:left="1134"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45654"/>
    <w:multiLevelType w:val="hybridMultilevel"/>
    <w:tmpl w:val="3B5469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1E16005"/>
    <w:multiLevelType w:val="multilevel"/>
    <w:tmpl w:val="E2BCE7D0"/>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2">
    <w:nsid w:val="45797ED1"/>
    <w:multiLevelType w:val="hybridMultilevel"/>
    <w:tmpl w:val="FA3686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87A2409"/>
    <w:multiLevelType w:val="hybridMultilevel"/>
    <w:tmpl w:val="4672DC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DBC5D29"/>
    <w:multiLevelType w:val="hybridMultilevel"/>
    <w:tmpl w:val="75A6DA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ED5"/>
    <w:rsid w:val="0002178A"/>
    <w:rsid w:val="000C33F3"/>
    <w:rsid w:val="000E5355"/>
    <w:rsid w:val="0016538A"/>
    <w:rsid w:val="00183E19"/>
    <w:rsid w:val="001C312A"/>
    <w:rsid w:val="00200051"/>
    <w:rsid w:val="00244802"/>
    <w:rsid w:val="002674D3"/>
    <w:rsid w:val="002F72A5"/>
    <w:rsid w:val="00317005"/>
    <w:rsid w:val="00345780"/>
    <w:rsid w:val="00346E64"/>
    <w:rsid w:val="00370DDA"/>
    <w:rsid w:val="00390AFB"/>
    <w:rsid w:val="003D66B4"/>
    <w:rsid w:val="0040515C"/>
    <w:rsid w:val="00447F96"/>
    <w:rsid w:val="00482944"/>
    <w:rsid w:val="00492ED5"/>
    <w:rsid w:val="004A2E64"/>
    <w:rsid w:val="0050057E"/>
    <w:rsid w:val="00511F2D"/>
    <w:rsid w:val="00522BFA"/>
    <w:rsid w:val="006044FF"/>
    <w:rsid w:val="006E1B0E"/>
    <w:rsid w:val="007014AF"/>
    <w:rsid w:val="007F1705"/>
    <w:rsid w:val="00800018"/>
    <w:rsid w:val="00860854"/>
    <w:rsid w:val="00891649"/>
    <w:rsid w:val="008C3779"/>
    <w:rsid w:val="008D1D36"/>
    <w:rsid w:val="008E059B"/>
    <w:rsid w:val="00916424"/>
    <w:rsid w:val="009314BA"/>
    <w:rsid w:val="00995BE7"/>
    <w:rsid w:val="00A62F5F"/>
    <w:rsid w:val="00A63CBF"/>
    <w:rsid w:val="00A66BE2"/>
    <w:rsid w:val="00A81480"/>
    <w:rsid w:val="00A82661"/>
    <w:rsid w:val="00AB57EB"/>
    <w:rsid w:val="00B21466"/>
    <w:rsid w:val="00BA2E14"/>
    <w:rsid w:val="00BE2BAB"/>
    <w:rsid w:val="00C706DA"/>
    <w:rsid w:val="00D57833"/>
    <w:rsid w:val="00D854E2"/>
    <w:rsid w:val="00E67C48"/>
    <w:rsid w:val="00EB5FC3"/>
    <w:rsid w:val="00F70D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B25CCF-6393-428C-B55B-CA47A1FEB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B3490"/>
  </w:style>
  <w:style w:type="paragraph" w:styleId="Titolo1">
    <w:name w:val="heading 1"/>
    <w:basedOn w:val="Normale"/>
    <w:next w:val="Normale"/>
    <w:link w:val="Titolo1Carattere"/>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paragraph" w:styleId="Testofumetto">
    <w:name w:val="Balloon Text"/>
    <w:basedOn w:val="Normale"/>
    <w:link w:val="TestofumettoCarattere"/>
    <w:uiPriority w:val="99"/>
    <w:semiHidden/>
    <w:unhideWhenUsed/>
    <w:rsid w:val="009314B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314BA"/>
    <w:rPr>
      <w:rFonts w:ascii="Segoe UI" w:hAnsi="Segoe UI" w:cs="Segoe UI"/>
      <w:sz w:val="18"/>
      <w:szCs w:val="18"/>
    </w:rPr>
  </w:style>
  <w:style w:type="paragraph" w:styleId="Paragrafoelenco">
    <w:name w:val="List Paragraph"/>
    <w:basedOn w:val="Normale"/>
    <w:uiPriority w:val="34"/>
    <w:qFormat/>
    <w:rsid w:val="00370D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2192</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Università Politecnica delle Marche</Company>
  <LinksUpToDate>false</LinksUpToDate>
  <CharactersWithSpaces>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Orselli</dc:creator>
  <cp:lastModifiedBy>Marconi Paolo</cp:lastModifiedBy>
  <cp:revision>2</cp:revision>
  <cp:lastPrinted>2015-10-20T09:56:00Z</cp:lastPrinted>
  <dcterms:created xsi:type="dcterms:W3CDTF">2016-12-09T09:12:00Z</dcterms:created>
  <dcterms:modified xsi:type="dcterms:W3CDTF">2016-12-09T09:12:00Z</dcterms:modified>
</cp:coreProperties>
</file>